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300" w:lineRule="auto"/>
        <w:jc w:val="both"/>
        <w:rPr>
          <w:rFonts w:ascii="Times New Roman" w:cs="Times New Roman" w:eastAsia="Times New Roman" w:hAnsi="Times New Roman"/>
          <w:b w:val="1"/>
          <w:color w:val="333333"/>
          <w:sz w:val="30"/>
          <w:szCs w:val="30"/>
          <w:highlight w:val="white"/>
        </w:rPr>
      </w:pPr>
      <w:r w:rsidDel="00000000" w:rsidR="00000000" w:rsidRPr="00000000">
        <w:rPr>
          <w:rFonts w:ascii="Times New Roman" w:cs="Times New Roman" w:eastAsia="Times New Roman" w:hAnsi="Times New Roman"/>
          <w:b w:val="1"/>
          <w:color w:val="333333"/>
          <w:sz w:val="30"/>
          <w:szCs w:val="30"/>
          <w:highlight w:val="white"/>
          <w:rtl w:val="0"/>
        </w:rPr>
        <w:t xml:space="preserve">Mẫu thư chúc Tết khách hàng và đối tác:</w:t>
      </w:r>
      <w:r w:rsidDel="00000000" w:rsidR="00000000" w:rsidRPr="00000000">
        <w:rPr>
          <w:rtl w:val="0"/>
        </w:rPr>
      </w:r>
    </w:p>
    <w:p w:rsidR="00000000" w:rsidDel="00000000" w:rsidP="00000000" w:rsidRDefault="00000000" w:rsidRPr="00000000" w14:paraId="00000002">
      <w:pPr>
        <w:shd w:fill="ffffff" w:val="clear"/>
        <w:spacing w:after="300" w:before="300" w:lineRule="auto"/>
        <w:jc w:val="both"/>
        <w:rPr>
          <w:rFonts w:ascii="Times New Roman" w:cs="Times New Roman" w:eastAsia="Times New Roman" w:hAnsi="Times New Roman"/>
          <w:i w:val="1"/>
          <w:color w:val="333333"/>
          <w:sz w:val="30"/>
          <w:szCs w:val="30"/>
          <w:highlight w:val="white"/>
        </w:rPr>
      </w:pPr>
      <w:r w:rsidDel="00000000" w:rsidR="00000000" w:rsidRPr="00000000">
        <w:rPr>
          <w:rFonts w:ascii="Times New Roman" w:cs="Times New Roman" w:eastAsia="Times New Roman" w:hAnsi="Times New Roman"/>
          <w:i w:val="1"/>
          <w:color w:val="333333"/>
          <w:sz w:val="30"/>
          <w:szCs w:val="30"/>
          <w:highlight w:val="white"/>
          <w:rtl w:val="0"/>
        </w:rPr>
        <w:t xml:space="preserve">Kính gửi: Quý Khách hàng và đối tác</w:t>
      </w:r>
    </w:p>
    <w:p w:rsidR="00000000" w:rsidDel="00000000" w:rsidP="00000000" w:rsidRDefault="00000000" w:rsidRPr="00000000" w14:paraId="00000003">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Trước tiên xin thay mặt toàn thể cán bộ công nhân viên trong Công Ty ...... xin chân thành cảm ơn Quý khách hàng đã và đang tín nhiệm, quan tâm, ủng hộ các sản phẩm cũng như dịch vụ do chúng tôi cung cấp trong suốt thời gian qua.</w:t>
      </w:r>
    </w:p>
    <w:p w:rsidR="00000000" w:rsidDel="00000000" w:rsidP="00000000" w:rsidRDefault="00000000" w:rsidRPr="00000000" w14:paraId="00000004">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Chúng tôi luôn quan niệm rằng sự ủng hộ, yêu mến và niềm tin đến từ phía Quý khách đã dành cho công ty trong suốt thời gian qua chính là thành công lớn nhất của công ty. Để đáp lại tấm thịnh tình này chúng tôi hiểu rằng cần phải nâng cao chất lượng dịch vụ và sản phẩm tốt hơn nữa để không phụ niềm tin sự ủng hộ của Quý khách hàng.</w:t>
      </w:r>
    </w:p>
    <w:p w:rsidR="00000000" w:rsidDel="00000000" w:rsidP="00000000" w:rsidRDefault="00000000" w:rsidRPr="00000000" w14:paraId="00000005">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Một lần nữa, Công Ty ......... xin được gửi tới Quý khách hàng những lời chúc mừng năm mới tốt đẹp nhất. Chúc Quý khách hàng và gia đình đón Xuân MỚI ... tràn ngập niềm vui và hạnh phúc, An Khang Thịnh Vượng.</w:t>
      </w:r>
    </w:p>
    <w:p w:rsidR="00000000" w:rsidDel="00000000" w:rsidP="00000000" w:rsidRDefault="00000000" w:rsidRPr="00000000" w14:paraId="00000006">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Giám Đốc</w:t>
      </w:r>
    </w:p>
    <w:p w:rsidR="00000000" w:rsidDel="00000000" w:rsidP="00000000" w:rsidRDefault="00000000" w:rsidRPr="00000000" w14:paraId="00000007">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08">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09">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0A">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0B">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0C">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0D">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0E">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tl w:val="0"/>
        </w:rPr>
      </w:r>
    </w:p>
    <w:p w:rsidR="00000000" w:rsidDel="00000000" w:rsidP="00000000" w:rsidRDefault="00000000" w:rsidRPr="00000000" w14:paraId="0000000F">
      <w:pPr>
        <w:shd w:fill="ffffff" w:val="clear"/>
        <w:spacing w:after="300" w:before="300" w:lineRule="auto"/>
        <w:jc w:val="both"/>
        <w:rPr>
          <w:rFonts w:ascii="Times New Roman" w:cs="Times New Roman" w:eastAsia="Times New Roman" w:hAnsi="Times New Roman"/>
          <w:b w:val="1"/>
          <w:i w:val="1"/>
          <w:color w:val="333333"/>
          <w:sz w:val="30"/>
          <w:szCs w:val="30"/>
          <w:highlight w:val="white"/>
        </w:rPr>
      </w:pPr>
      <w:r w:rsidDel="00000000" w:rsidR="00000000" w:rsidRPr="00000000">
        <w:rPr>
          <w:rFonts w:ascii="Times New Roman" w:cs="Times New Roman" w:eastAsia="Times New Roman" w:hAnsi="Times New Roman"/>
          <w:b w:val="1"/>
          <w:color w:val="333333"/>
          <w:sz w:val="30"/>
          <w:szCs w:val="30"/>
          <w:highlight w:val="white"/>
          <w:rtl w:val="0"/>
        </w:rPr>
        <w:t xml:space="preserve">Mẫu thư chúc Tết nhân viên của ban lãnh đạo:</w:t>
      </w:r>
      <w:r w:rsidDel="00000000" w:rsidR="00000000" w:rsidRPr="00000000">
        <w:rPr>
          <w:rtl w:val="0"/>
        </w:rPr>
      </w:r>
    </w:p>
    <w:p w:rsidR="00000000" w:rsidDel="00000000" w:rsidP="00000000" w:rsidRDefault="00000000" w:rsidRPr="00000000" w14:paraId="00000010">
      <w:pPr>
        <w:shd w:fill="ffffff" w:val="clear"/>
        <w:spacing w:after="300" w:before="300" w:lineRule="auto"/>
        <w:jc w:val="both"/>
        <w:rPr>
          <w:rFonts w:ascii="Times New Roman" w:cs="Times New Roman" w:eastAsia="Times New Roman" w:hAnsi="Times New Roman"/>
          <w:i w:val="1"/>
          <w:color w:val="333333"/>
          <w:sz w:val="30"/>
          <w:szCs w:val="30"/>
          <w:highlight w:val="white"/>
        </w:rPr>
      </w:pPr>
      <w:r w:rsidDel="00000000" w:rsidR="00000000" w:rsidRPr="00000000">
        <w:rPr>
          <w:rFonts w:ascii="Times New Roman" w:cs="Times New Roman" w:eastAsia="Times New Roman" w:hAnsi="Times New Roman"/>
          <w:i w:val="1"/>
          <w:color w:val="333333"/>
          <w:sz w:val="30"/>
          <w:szCs w:val="30"/>
          <w:highlight w:val="white"/>
          <w:rtl w:val="0"/>
        </w:rPr>
        <w:t xml:space="preserve">Kính gửi: Toàn thể nhân viên của ........... ...........</w:t>
      </w:r>
    </w:p>
    <w:p w:rsidR="00000000" w:rsidDel="00000000" w:rsidP="00000000" w:rsidRDefault="00000000" w:rsidRPr="00000000" w14:paraId="00000011">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Trong những ngày cuối cùng của năm Mậu Tuất và chuẩn bị chào đón năm mới Kỷ Hợi, thay mặt Ban lãnh đạo công ty, Tôi xin chúc Anh/Chị và Gia đình một năm mới với sức khoẻ dồi dào, hạnh phúc viên mãn, may mắn ngập tràn và thành công vượt trội.                                </w:t>
        <w:tab/>
        <w:t xml:space="preserve">                                                                      Với nhiều người trong chúng ta, từ lâu, ........... ........... đã là gia đình thứ hai, là nơi chúng ta có thêm những người Anh, người Chị, người Bạn và người Em thân thiết, gắn bó, chia sẻ công việc và cuộc sống riêng. Ngôi nhà chung ........... ........... trở thành chất kết dính giữa tất cả chúng ta, là niềm tự hào chảy trong huyết quản của Tôi, của Anh/Chị và của tất cả các thành viên.   Năm Mậu Tuất, những khó khăn của nền kinh tế Việt Nam nói chung cũng như sự cạnh tranh khốc liệt trong lĩnh vực ........... ........... có tác động trực tiếp tới mọi hoạt động của ........... ........... . Nhưng với sự nỗ lực, quyết tâm, tinh thần đoàn kết, sự nhiệt tình và trách nhiệm cao trên mọi lĩnh vực công tác của Anh/Chị cũng như mỗi thành viên ........... ........... , chúng ta đã gặt hái được những thành công nhất định.Có thể những khó khăn mà chúng ta đã trải qua trong năm qua vẫn chỉ là bước khởi đầu. Năm Kỷ Hợi cũng sẽ là một năm đầy biến động, khó khăn và thách thức mới và biến đổi không ngừng sẽ đòi hỏi mỗi chúng ta phải nỗ lực nhiều hơn, khẳng định quyết tâm mạnh mẽ hơn, chung tay xây dựng ........... ...........  ngày càng vững mạnh. Với cố gắng của bản thân Anh/Chị, của mọi thành viên và đội ngũ lãnh đạo quản lý ........... ........... , Tôi tin tưởng rằng chúng ta sẽ đạt được kế hoạch đề ra, vượt qua khó khăn để khẳng định vị thế, uy tín và sự phát triển mạnh mẽ của ........... ............Cuối cùng, Tôi xin gửi lời cảm ơn chân thành tới Anh/Chị bởi những cố gắng, nỗ lực cống hiến cũng như sự gắn bó và tâm huyết mà Anh/Chị đã, đang và sẽ giành cho ........... ........... .</w:t>
      </w:r>
    </w:p>
    <w:p w:rsidR="00000000" w:rsidDel="00000000" w:rsidP="00000000" w:rsidRDefault="00000000" w:rsidRPr="00000000" w14:paraId="00000012">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Chúc Anh/Chị có những ngày nghỉ Tết thật vui, ấm áp và hạnh phúc bên Gia đình và người thân!</w:t>
      </w:r>
    </w:p>
    <w:p w:rsidR="00000000" w:rsidDel="00000000" w:rsidP="00000000" w:rsidRDefault="00000000" w:rsidRPr="00000000" w14:paraId="00000013">
      <w:pPr>
        <w:shd w:fill="ffffff" w:val="clear"/>
        <w:spacing w:after="300" w:before="300" w:lineRule="auto"/>
        <w:jc w:val="both"/>
        <w:rPr>
          <w:rFonts w:ascii="Times New Roman" w:cs="Times New Roman" w:eastAsia="Times New Roman" w:hAnsi="Times New Roman"/>
          <w:color w:val="333333"/>
          <w:sz w:val="30"/>
          <w:szCs w:val="30"/>
          <w:highlight w:val="white"/>
        </w:rPr>
      </w:pPr>
      <w:r w:rsidDel="00000000" w:rsidR="00000000" w:rsidRPr="00000000">
        <w:rPr>
          <w:rFonts w:ascii="Times New Roman" w:cs="Times New Roman" w:eastAsia="Times New Roman" w:hAnsi="Times New Roman"/>
          <w:color w:val="333333"/>
          <w:sz w:val="30"/>
          <w:szCs w:val="30"/>
          <w:highlight w:val="white"/>
          <w:rtl w:val="0"/>
        </w:rPr>
        <w:t xml:space="preserve">Trân trọng!</w:t>
      </w:r>
    </w:p>
    <w:sectPr>
      <w:headerReference r:id="rId7" w:type="default"/>
      <w:footerReference r:id="rId8" w:type="default"/>
      <w:pgSz w:h="15840" w:w="12240"/>
      <w:pgMar w:bottom="1170" w:top="1050" w:left="1440" w:right="1440" w:header="27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25.0" w:type="dxa"/>
      <w:jc w:val="left"/>
      <w:tblInd w:w="0.0" w:type="dxa"/>
      <w:tblLayout w:type="fixed"/>
      <w:tblLook w:val="0000"/>
    </w:tblPr>
    <w:tblGrid>
      <w:gridCol w:w="3505"/>
      <w:gridCol w:w="5720"/>
      <w:tblGridChange w:id="0">
        <w:tblGrid>
          <w:gridCol w:w="3505"/>
          <w:gridCol w:w="5720"/>
        </w:tblGrid>
      </w:tblGridChange>
    </w:tblGrid>
    <w:tr>
      <w:trPr>
        <w:trHeight w:val="532" w:hRule="atLeast"/>
      </w:trPr>
      <w:tc>
        <w:tcP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93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962150" cy="353060"/>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2150" cy="35306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1C">
          <w:pPr>
            <w:pStyle w:val="Heading1"/>
            <w:shd w:fill="ffffff" w:val="clear"/>
            <w:spacing w:after="0" w:before="0" w:lineRule="auto"/>
            <w:jc w:val="center"/>
            <w:rPr>
              <w:b w:val="0"/>
              <w:color w:val="ff0000"/>
              <w:sz w:val="22"/>
              <w:szCs w:val="22"/>
              <w:vertAlign w:val="baseline"/>
            </w:rPr>
          </w:pPr>
          <w:r w:rsidDel="00000000" w:rsidR="00000000" w:rsidRPr="00000000">
            <w:rPr>
              <w:rtl w:val="0"/>
            </w:rPr>
          </w:r>
        </w:p>
        <w:p w:rsidR="00000000" w:rsidDel="00000000" w:rsidP="00000000" w:rsidRDefault="00000000" w:rsidRPr="00000000" w14:paraId="0000001D">
          <w:pPr>
            <w:pStyle w:val="Heading1"/>
            <w:shd w:fill="ffffff" w:val="clear"/>
            <w:spacing w:after="0" w:before="0" w:lineRule="auto"/>
            <w:jc w:val="center"/>
            <w:rPr>
              <w:b w:val="0"/>
              <w:color w:val="333333"/>
              <w:sz w:val="24"/>
              <w:szCs w:val="24"/>
              <w:vertAlign w:val="baseline"/>
            </w:rPr>
          </w:pPr>
          <w:r w:rsidDel="00000000" w:rsidR="00000000" w:rsidRPr="00000000">
            <w:rPr>
              <w:b w:val="0"/>
              <w:color w:val="ff0000"/>
              <w:sz w:val="24"/>
              <w:szCs w:val="24"/>
              <w:vertAlign w:val="baseline"/>
              <w:rtl w:val="0"/>
            </w:rPr>
            <w:t xml:space="preserve">Tải Tài Liệu, Văn Bản, Biểu Mẫu, Hồ Sơ Miễn Phí</w:t>
          </w:r>
          <w:r w:rsidDel="00000000" w:rsidR="00000000" w:rsidRPr="00000000">
            <w:rPr>
              <w:rtl w:val="0"/>
            </w:rPr>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tbl>
    <w:tblPr>
      <w:tblStyle w:val="Table1"/>
      <w:tblW w:w="9225.0" w:type="dxa"/>
      <w:jc w:val="left"/>
      <w:tblInd w:w="0.0" w:type="dxa"/>
      <w:tblLayout w:type="fixed"/>
      <w:tblLook w:val="0000"/>
    </w:tblPr>
    <w:tblGrid>
      <w:gridCol w:w="3505"/>
      <w:gridCol w:w="5720"/>
      <w:tblGridChange w:id="0">
        <w:tblGrid>
          <w:gridCol w:w="3505"/>
          <w:gridCol w:w="5720"/>
        </w:tblGrid>
      </w:tblGridChange>
    </w:tblGrid>
    <w:tr>
      <w:trPr>
        <w:trHeight w:val="532" w:hRule="atLeast"/>
      </w:trPr>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93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962150" cy="353060"/>
                <wp:effectExtent b="0" l="0" r="0" t="0"/>
                <wp:docPr id="10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2150" cy="353060"/>
                        </a:xfrm>
                        <a:prstGeom prst="rect"/>
                        <a:ln/>
                      </pic:spPr>
                    </pic:pic>
                  </a:graphicData>
                </a:graphic>
              </wp:inline>
            </w:drawing>
          </w:r>
          <w:r w:rsidDel="00000000" w:rsidR="00000000" w:rsidRPr="00000000">
            <w:rPr>
              <w:rtl w:val="0"/>
            </w:rPr>
          </w:r>
        </w:p>
      </w:tc>
      <w:tc>
        <w:tcPr>
          <w:vAlign w:val="top"/>
        </w:tcPr>
        <w:p w:rsidR="00000000" w:rsidDel="00000000" w:rsidP="00000000" w:rsidRDefault="00000000" w:rsidRPr="00000000" w14:paraId="00000016">
          <w:pPr>
            <w:pStyle w:val="Heading1"/>
            <w:shd w:fill="ffffff" w:val="clear"/>
            <w:spacing w:after="0" w:before="0" w:lineRule="auto"/>
            <w:jc w:val="center"/>
            <w:rPr>
              <w:b w:val="0"/>
              <w:color w:val="ff0000"/>
              <w:sz w:val="22"/>
              <w:szCs w:val="22"/>
              <w:vertAlign w:val="baseline"/>
            </w:rPr>
          </w:pPr>
          <w:r w:rsidDel="00000000" w:rsidR="00000000" w:rsidRPr="00000000">
            <w:rPr>
              <w:rtl w:val="0"/>
            </w:rPr>
          </w:r>
        </w:p>
        <w:p w:rsidR="00000000" w:rsidDel="00000000" w:rsidP="00000000" w:rsidRDefault="00000000" w:rsidRPr="00000000" w14:paraId="00000017">
          <w:pPr>
            <w:pStyle w:val="Heading1"/>
            <w:shd w:fill="ffffff" w:val="clear"/>
            <w:spacing w:after="0" w:before="0" w:lineRule="auto"/>
            <w:jc w:val="center"/>
            <w:rPr>
              <w:b w:val="0"/>
              <w:color w:val="333333"/>
              <w:sz w:val="24"/>
              <w:szCs w:val="24"/>
              <w:vertAlign w:val="baseline"/>
            </w:rPr>
          </w:pPr>
          <w:r w:rsidDel="00000000" w:rsidR="00000000" w:rsidRPr="00000000">
            <w:rPr>
              <w:b w:val="0"/>
              <w:color w:val="ff0000"/>
              <w:sz w:val="24"/>
              <w:szCs w:val="24"/>
              <w:vertAlign w:val="baseline"/>
              <w:rtl w:val="0"/>
            </w:rPr>
            <w:t xml:space="preserve">Tải Tài Liệu, Văn Bản, Biểu Mẫu, Hồ Sơ Miễn Phí</w:t>
          </w:r>
          <w:r w:rsidDel="00000000" w:rsidR="00000000" w:rsidRPr="00000000">
            <w:rPr>
              <w:rtl w:val="0"/>
            </w:rPr>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393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b w:val="1"/>
      <w:bCs w:val="1"/>
      <w:w w:val="100"/>
      <w:kern w:val="36"/>
      <w:position w:val="-1"/>
      <w:sz w:val="48"/>
      <w:szCs w:val="4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Times New Roman" w:cs="Times New Roman" w:eastAsia="Times New Roman" w:hAnsi="Times New Roman"/>
      <w:b w:val="1"/>
      <w:bCs w:val="1"/>
      <w:w w:val="100"/>
      <w:kern w:val="36"/>
      <w:position w:val="-1"/>
      <w:sz w:val="48"/>
      <w:szCs w:val="48"/>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AMUW2mUIyfo+0qCfD+xraC8XR5916dxEj5MzjsbmxPnsdtaLqMgTjPXUTbOwL6oPOfBpGXeylrkY3Cbq9OOwcDxKJsAWm55J8mLse0xXsV7PEXZXhlurLyM=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2020-09-12T04:20:00Z</dcterms:created>
  <dc:creator>tran-thi-hoai</dc:creator>
</cp:coreProperties>
</file>